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14.4.2026 tiistai</w:t>
      </w:r>
    </w:p>
    <w:p>
      <w:pPr>
        <w:pStyle w:val="Heading1"/>
      </w:pPr>
      <w:r>
        <w:t>14.4.2026-12.5.2026</w:t>
      </w:r>
    </w:p>
    <w:p>
      <w:pPr>
        <w:pStyle w:val="Heading2"/>
      </w:pPr>
      <w:r>
        <w:t>10:30-12:00 Kurs i Babyberöring på Kvartersklubben i Borgå, start 14.4.</w:t>
      </w:r>
    </w:p>
    <w:p>
      <w:r>
        <w:t xml:space="preserve"> 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