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Midgård 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 xml:space="preserve">18:00-20:00 Kesäkonsertti Midgårdissa </w:t>
      </w:r>
    </w:p>
    <w:p>
      <w:r>
        <w:t xml:space="preserve">Etelästä pohjoiseen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