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Borgå domkyrka </w:t>
      </w:r>
    </w:p>
    <w:p>
      <w:r>
        <w:t>16.7.2026 torstai</w:t>
      </w:r>
    </w:p>
    <w:p>
      <w:pPr>
        <w:pStyle w:val="Heading1"/>
      </w:pPr>
      <w:r>
        <w:t>16.7.2026 torstai</w:t>
      </w:r>
    </w:p>
    <w:p>
      <w:pPr>
        <w:pStyle w:val="Heading2"/>
      </w:pPr>
      <w:r>
        <w:t>20:00-21:00 Juhlakonsertti ”… om vågors vägar …”</w:t>
      </w:r>
    </w:p>
    <w:p>
      <w:r>
        <w:t xml:space="preserve"> …”om vågors vägar”… Emäsalon musiikkijuhlat 20 v.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