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14.5.2026 torstai</w:t>
      </w:r>
    </w:p>
    <w:p>
      <w:pPr>
        <w:pStyle w:val="Heading1"/>
      </w:pPr>
      <w:r>
        <w:t>14.5.2026-15.5.2026</w:t>
      </w:r>
    </w:p>
    <w:p>
      <w:pPr>
        <w:pStyle w:val="Heading2"/>
      </w:pPr>
      <w:r>
        <w:t>18:00-00:00 Kvällskonsert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