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8.5.2026 perjantai</w:t>
      </w:r>
    </w:p>
    <w:p>
      <w:pPr>
        <w:pStyle w:val="Heading1"/>
      </w:pPr>
      <w:r>
        <w:t>8.5.2026-7.6.2026</w:t>
      </w:r>
    </w:p>
    <w:p>
      <w:pPr>
        <w:pStyle w:val="Heading2"/>
      </w:pPr>
      <w:r>
        <w:t>11:00-16:00 Aino Lintunen: Floorless Room</w:t>
      </w:r>
    </w:p>
    <w:p>
      <w:r>
        <w:t>Viime aikoina Aino Lintusen maalaukset ovat jäsentyneet kehomaisiksi muodoiksi, vaikka esittävän ja ei-esittävän raja säilyy häilyvänä.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