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25.2.2026 keskiviikko</w:t>
      </w:r>
    </w:p>
    <w:p>
      <w:pPr>
        <w:pStyle w:val="Heading1"/>
      </w:pPr>
      <w:r>
        <w:t>25.2.2026-22.4.2026</w:t>
      </w:r>
    </w:p>
    <w:p>
      <w:pPr>
        <w:pStyle w:val="Heading2"/>
      </w:pPr>
      <w:r>
        <w:t>10:00-12:00 Stödgrupp för Internationella Arbetssökande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