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15.1.2026 torstai</w:t>
      </w:r>
    </w:p>
    <w:p>
      <w:pPr>
        <w:pStyle w:val="Heading1"/>
      </w:pPr>
      <w:r>
        <w:t>15.1.2026-8.2.2026</w:t>
      </w:r>
    </w:p>
    <w:p>
      <w:pPr>
        <w:pStyle w:val="Heading2"/>
      </w:pPr>
      <w:r>
        <w:t>12:00-18:00 Olga Hyvönen: Kaipauksia</w:t>
      </w:r>
    </w:p>
    <w:p>
      <w:r>
        <w:t>Olga Hyvönen: Kaipauksia - öljyväri- ja temperamaalauksia Itäisen Suomen tunnemaisemista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