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22.1.2026 torstai</w:t>
      </w:r>
    </w:p>
    <w:p>
      <w:pPr>
        <w:pStyle w:val="Heading1"/>
      </w:pPr>
      <w:r>
        <w:t>22.1.2026-23.4.2026</w:t>
      </w:r>
    </w:p>
    <w:p>
      <w:pPr>
        <w:pStyle w:val="Heading2"/>
      </w:pPr>
      <w:r>
        <w:t>16:30-18:00 Bokcirkel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