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11.12.2025 torstai</w:t>
      </w:r>
    </w:p>
    <w:p>
      <w:pPr>
        <w:pStyle w:val="Heading1"/>
      </w:pPr>
      <w:r>
        <w:t>11.12.2025-8.1.2026</w:t>
      </w:r>
    </w:p>
    <w:p>
      <w:pPr>
        <w:pStyle w:val="Heading2"/>
      </w:pPr>
      <w:r>
        <w:t>12:00-18:00 Sampsa Indrén: Sykkivä Nippu Kaipausta</w:t>
      </w:r>
    </w:p>
    <w:p>
      <w:r>
        <w:t xml:space="preserve">Sampsa Indrén: Sykkivä Nippu Kaipausta -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