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11.12.2025 torstai</w:t>
      </w:r>
    </w:p>
    <w:p>
      <w:pPr>
        <w:pStyle w:val="Heading1"/>
      </w:pPr>
      <w:r>
        <w:t>11.12.2025-8.1.2026</w:t>
      </w:r>
    </w:p>
    <w:p>
      <w:pPr>
        <w:pStyle w:val="Heading2"/>
      </w:pPr>
      <w:r>
        <w:t>12:00-18:00 Iina Gröhn: Todisteita olemassaolostani</w:t>
      </w:r>
    </w:p>
    <w:p>
      <w:r>
        <w:t>Iina Gröhn: Todisteita olemassaolostani - valokuvia kehonosista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