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 Hall</w:t>
      </w:r>
    </w:p>
    <w:p>
      <w:r>
        <w:t>5.1.2026 maanantai</w:t>
      </w:r>
    </w:p>
    <w:p>
      <w:pPr>
        <w:pStyle w:val="Heading1"/>
      </w:pPr>
      <w:r>
        <w:t>5.1.2026 maanantai</w:t>
      </w:r>
    </w:p>
    <w:p>
      <w:pPr>
        <w:pStyle w:val="Heading2"/>
      </w:pPr>
      <w:r>
        <w:t>19:00-21:30 TRETTONDAGENS STRAUSS-konserter på Finlandia-huset</w:t>
      </w:r>
    </w:p>
    <w:p>
      <w:r>
        <w:t xml:space="preserve"> </w:t>
      </w:r>
    </w:p>
    <w:p>
      <w:r>
        <w:t>79,60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