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15.12.2025 maanantai</w:t>
      </w:r>
    </w:p>
    <w:p>
      <w:pPr>
        <w:pStyle w:val="Heading1"/>
      </w:pPr>
      <w:r>
        <w:t>15.12.2025 maanantai</w:t>
      </w:r>
    </w:p>
    <w:p>
      <w:pPr>
        <w:pStyle w:val="Heading2"/>
      </w:pPr>
      <w:r>
        <w:t>18:00-19:00 Shared reading - gemensam läsning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