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</w:t>
      </w:r>
    </w:p>
    <w:p>
      <w:r>
        <w:t>25.11.2025 tiistai</w:t>
      </w:r>
    </w:p>
    <w:p>
      <w:pPr>
        <w:pStyle w:val="Heading1"/>
      </w:pPr>
      <w:r>
        <w:t>25.11.2025-7.12.2025</w:t>
      </w:r>
    </w:p>
    <w:p>
      <w:pPr>
        <w:pStyle w:val="Heading2"/>
      </w:pPr>
      <w:r>
        <w:t xml:space="preserve">17:00-15:00 Tapani Kajaste akvareller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