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13.11.2025 torstai</w:t>
      </w:r>
    </w:p>
    <w:p>
      <w:pPr>
        <w:pStyle w:val="Heading1"/>
      </w:pPr>
      <w:r>
        <w:t>13.11.2025-7.12.2025</w:t>
      </w:r>
    </w:p>
    <w:p>
      <w:pPr>
        <w:pStyle w:val="Heading2"/>
      </w:pPr>
      <w:r>
        <w:t>12:00-18:00 Lauri Tiainen: Aistivaiset</w:t>
      </w:r>
    </w:p>
    <w:p>
      <w:r>
        <w:t>Lauri Tiainen: Aistivaiset - vesi- ja öljyvärimaalauksia kankaalle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