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25.1.2026 sunnuntai</w:t>
      </w:r>
    </w:p>
    <w:p>
      <w:pPr>
        <w:pStyle w:val="Heading1"/>
      </w:pPr>
      <w:r>
        <w:t>25.1.2026 sunnuntai</w:t>
      </w:r>
    </w:p>
    <w:p>
      <w:pPr>
        <w:pStyle w:val="Heading2"/>
      </w:pPr>
      <w:r>
        <w:t>15:00-16:00 Harmoni mellan flöjt och harpa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