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Sellosalen</w:t>
      </w:r>
    </w:p>
    <w:p>
      <w:r>
        <w:t>2.2.2026 maanantai</w:t>
      </w:r>
    </w:p>
    <w:p>
      <w:pPr>
        <w:pStyle w:val="Heading1"/>
      </w:pPr>
      <w:r>
        <w:t>2.2.2026 maanantai</w:t>
      </w:r>
    </w:p>
    <w:p>
      <w:pPr>
        <w:pStyle w:val="Heading2"/>
      </w:pPr>
      <w:r>
        <w:t>19:00-19:00 Kammarpärlor i Sellosalen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