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4.3.2026 keskiviikko</w:t>
      </w:r>
    </w:p>
    <w:p>
      <w:pPr>
        <w:pStyle w:val="Heading1"/>
      </w:pPr>
      <w:r>
        <w:t>4.3.2026 keskiviikko</w:t>
      </w:r>
    </w:p>
    <w:p>
      <w:pPr>
        <w:pStyle w:val="Heading2"/>
      </w:pPr>
      <w:r>
        <w:t>11:00-17:00 Utställning: Latent Echoes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