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Unga Teatern</w:t>
      </w:r>
    </w:p>
    <w:p>
      <w:r>
        <w:t>8.11.2025 lauantai</w:t>
      </w:r>
    </w:p>
    <w:p>
      <w:pPr>
        <w:pStyle w:val="Heading1"/>
      </w:pPr>
      <w:r>
        <w:t>8.11.2025 lauantai</w:t>
      </w:r>
    </w:p>
    <w:p>
      <w:pPr>
        <w:pStyle w:val="Heading2"/>
      </w:pPr>
      <w:r>
        <w:t>13:00-15:15 Barnen från yttre rymden</w:t>
      </w:r>
    </w:p>
    <w:p>
      <w:r>
        <w:t xml:space="preserve"> </w:t>
      </w:r>
    </w:p>
    <w:p>
      <w:r>
        <w:t>19€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