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Teams</w:t>
      </w:r>
    </w:p>
    <w:p>
      <w:r>
        <w:t>11.9.2025 torstai</w:t>
      </w:r>
    </w:p>
    <w:p>
      <w:pPr>
        <w:pStyle w:val="Heading1"/>
      </w:pPr>
      <w:r>
        <w:t>11.9.2025 torstai</w:t>
      </w:r>
    </w:p>
    <w:p>
      <w:pPr>
        <w:pStyle w:val="Heading2"/>
      </w:pPr>
      <w:r>
        <w:t>18:00-19:15 WEBBINARIUM to 11.9. Verktyg till familjer då spelande och skärmtid orsakar problem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