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21.8.2025 torstai</w:t>
      </w:r>
    </w:p>
    <w:p>
      <w:pPr>
        <w:pStyle w:val="Heading1"/>
      </w:pPr>
      <w:r>
        <w:t>21.8.2025-14.9.2025</w:t>
      </w:r>
    </w:p>
    <w:p>
      <w:pPr>
        <w:pStyle w:val="Heading2"/>
      </w:pPr>
      <w:r>
        <w:t>12:00-18:00 Johanna Sipilä: Toisaalta</w:t>
      </w:r>
    </w:p>
    <w:p>
      <w:r>
        <w:t>Johanna Sipilä: Toisaalta - öljyvärimaalauksia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