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Villa Gyllenberg</w:t>
      </w:r>
    </w:p>
    <w:p>
      <w:r>
        <w:t>30.11.2025 sunnuntai</w:t>
      </w:r>
    </w:p>
    <w:p>
      <w:pPr>
        <w:pStyle w:val="Heading1"/>
      </w:pPr>
      <w:r>
        <w:t>30.11.2025 sunnuntai</w:t>
      </w:r>
    </w:p>
    <w:p>
      <w:pPr>
        <w:pStyle w:val="Heading2"/>
      </w:pPr>
      <w:r>
        <w:t>14:00-15:00 Allmän guidning på svenska</w:t>
      </w:r>
    </w:p>
    <w:p>
      <w:r>
        <w:t xml:space="preserve"> </w:t>
      </w:r>
    </w:p>
    <w:p>
      <w:r>
        <w:t>12 €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