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Ekenäs</w:t>
      </w:r>
    </w:p>
    <w:p>
      <w:r>
        <w:t>5.11.2025 keskiviikko</w:t>
      </w:r>
    </w:p>
    <w:p>
      <w:pPr>
        <w:pStyle w:val="Heading1"/>
      </w:pPr>
      <w:r>
        <w:t>5.11.2025 keskiviikko</w:t>
      </w:r>
    </w:p>
    <w:p>
      <w:pPr>
        <w:pStyle w:val="Heading2"/>
      </w:pPr>
      <w:r>
        <w:t>17:00-19:00 BOKKALASET I EKENÄS 5-10.11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