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Online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16:00-17:45 How to Create Opportunities through Authenticity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