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20.10.2025 maanantai</w:t>
      </w:r>
    </w:p>
    <w:p>
      <w:pPr>
        <w:pStyle w:val="Heading1"/>
      </w:pPr>
      <w:r>
        <w:t>20.10.2025-19.1.2026</w:t>
      </w:r>
    </w:p>
    <w:p>
      <w:pPr>
        <w:pStyle w:val="Heading2"/>
      </w:pPr>
      <w:r>
        <w:t>17:00-19:30 ABC-föräldragrupp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