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21.7.2025 maanantai</w:t>
      </w:r>
    </w:p>
    <w:p>
      <w:pPr>
        <w:pStyle w:val="Heading1"/>
      </w:pPr>
      <w:r>
        <w:t>21.7.2025 maanantai</w:t>
      </w:r>
    </w:p>
    <w:p>
      <w:pPr>
        <w:pStyle w:val="Heading2"/>
      </w:pPr>
      <w:r>
        <w:t>19:00-20:30 jaZZanti konsert: NoSax NoClar</w:t>
      </w:r>
    </w:p>
    <w:p>
      <w:r>
        <w:t xml:space="preserve"> </w:t>
      </w:r>
    </w:p>
    <w:p>
      <w:r>
        <w:t>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