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Kungsekens byhus</w:t>
      </w:r>
    </w:p>
    <w:p>
      <w:r>
        <w:t>8.6.2025 sunnuntai</w:t>
      </w:r>
    </w:p>
    <w:p>
      <w:pPr>
        <w:pStyle w:val="Heading1"/>
      </w:pPr>
      <w:r>
        <w:t>8.6.2025 sunnuntai</w:t>
      </w:r>
    </w:p>
    <w:p>
      <w:pPr>
        <w:pStyle w:val="Heading2"/>
      </w:pPr>
      <w:r>
        <w:t>15:00-17:00 Kungsekens musikdagar 2025 - Blomstrande Kungseken</w:t>
      </w:r>
    </w:p>
    <w:p>
      <w:r>
        <w:t xml:space="preserve"> </w:t>
      </w:r>
    </w:p>
    <w:p>
      <w:r>
        <w:t>20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