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22.8.2025 perjantai</w:t>
      </w:r>
    </w:p>
    <w:p>
      <w:pPr>
        <w:pStyle w:val="Heading1"/>
      </w:pPr>
      <w:r>
        <w:t>22.8.2025-21.9.2025</w:t>
      </w:r>
    </w:p>
    <w:p>
      <w:pPr>
        <w:pStyle w:val="Heading2"/>
      </w:pPr>
      <w:r>
        <w:t>11:00-16:00 Stephan Balkenhol, Harri Koskinen, Raili Tang</w:t>
      </w:r>
    </w:p>
    <w:p>
      <w:r>
        <w:t>Stephan Balkenhol</w:t>
        <w:br/>
        <w:t>Harri Koskinen: Magnitude</w:t>
        <w:br/>
        <w:t>Studio: Raili Tang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