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Esplanadestraden</w:t>
      </w:r>
    </w:p>
    <w:p>
      <w:r>
        <w:t>28.7.2025 maanantai</w:t>
      </w:r>
    </w:p>
    <w:p>
      <w:pPr>
        <w:pStyle w:val="Heading1"/>
      </w:pPr>
      <w:r>
        <w:t>28.7.2025-2.8.2025</w:t>
      </w:r>
    </w:p>
    <w:p>
      <w:pPr>
        <w:pStyle w:val="Heading2"/>
      </w:pPr>
      <w:r>
        <w:t>16:00-16:00 Jazz-Espa 2025</w:t>
      </w:r>
    </w:p>
    <w:p>
      <w:r>
        <w:t>Jazz-Espassa esitellään nykyjazzin ajankohtaisimpia säveliä, eturivin jazzmuusikoiden uusia kokoonpanoja sekä yleisönsä hurmanneita nuoremman polven lupauksia.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