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30.5.2025 perjantai</w:t>
      </w:r>
    </w:p>
    <w:p>
      <w:pPr>
        <w:pStyle w:val="Heading1"/>
      </w:pPr>
      <w:r>
        <w:t>30.5.2025-19.6.2025</w:t>
      </w:r>
    </w:p>
    <w:p>
      <w:pPr>
        <w:pStyle w:val="Heading2"/>
      </w:pPr>
      <w:r>
        <w:t>12:00-18:00 Petri Juntunen: One Hundred Thousand Years Later</w:t>
      </w:r>
    </w:p>
    <w:p>
      <w:r>
        <w:t>Petri Juntunen: One Hundred Thousand Years Later - virtuaalista, synteettistä ja generatiivista kuvaa tulevaisuudesta ja menneisyydestä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