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1.5.2025 torstai</w:t>
      </w:r>
    </w:p>
    <w:p>
      <w:pPr>
        <w:pStyle w:val="Heading1"/>
      </w:pPr>
      <w:r>
        <w:t>1.5.2025-1.6.2025</w:t>
      </w:r>
    </w:p>
    <w:p>
      <w:pPr>
        <w:pStyle w:val="Heading2"/>
      </w:pPr>
      <w:r>
        <w:t>11:32-23:00 Ruokaa ei aseita  (Mat inte vapen)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