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Fokus</w:t>
      </w:r>
    </w:p>
    <w:p>
      <w:r>
        <w:t>5.5.2025 maanantai</w:t>
      </w:r>
    </w:p>
    <w:p>
      <w:pPr>
        <w:pStyle w:val="Heading1"/>
      </w:pPr>
      <w:r>
        <w:t>5.5.2025 maanantai</w:t>
      </w:r>
    </w:p>
    <w:p>
      <w:pPr>
        <w:pStyle w:val="Heading2"/>
      </w:pPr>
      <w:r>
        <w:t>09:00-12:00 ATT PRATA RASISM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