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5:30-17:00 Workshop: Grunderna i EU-proje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