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30.4.2025 keskiviikko</w:t>
      </w:r>
    </w:p>
    <w:p>
      <w:pPr>
        <w:pStyle w:val="Heading1"/>
      </w:pPr>
      <w:r>
        <w:t>30.4.2025-25.5.2025</w:t>
      </w:r>
    </w:p>
    <w:p>
      <w:pPr>
        <w:pStyle w:val="Heading2"/>
      </w:pPr>
      <w:r>
        <w:t>12:00-16:00 Mikko Hintz: where water meets land, tm•galleria 30.4.-25.5.2025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