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Sibbo kyrka</w:t>
      </w:r>
    </w:p>
    <w:p>
      <w:r>
        <w:t>4.5.2025 sunnuntai</w:t>
      </w:r>
    </w:p>
    <w:p>
      <w:pPr>
        <w:pStyle w:val="Heading1"/>
      </w:pPr>
      <w:r>
        <w:t>4.5.2025 sunnuntai</w:t>
      </w:r>
    </w:p>
    <w:p>
      <w:pPr>
        <w:pStyle w:val="Heading2"/>
      </w:pPr>
      <w:r>
        <w:t>18:00-20:00 Sibbo kammarorkester- Prokofiev och Tšaikovski</w:t>
      </w:r>
    </w:p>
    <w:p>
      <w:r>
        <w:t xml:space="preserve"> </w:t>
      </w:r>
    </w:p>
    <w:p>
      <w:r>
        <w:t>15/20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