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3.5.2025 lauantai</w:t>
      </w:r>
    </w:p>
    <w:p>
      <w:pPr>
        <w:pStyle w:val="Heading1"/>
      </w:pPr>
      <w:r>
        <w:t>3.5.2025-25.5.2025</w:t>
      </w:r>
    </w:p>
    <w:p>
      <w:pPr>
        <w:pStyle w:val="Heading2"/>
      </w:pPr>
      <w:r>
        <w:t>12:00-18:00 Yu-Hsuan Yao: Inho</w:t>
      </w:r>
    </w:p>
    <w:p>
      <w:r>
        <w:t>Yu-Hsuan Yao: Inho - teoksissa performanssi, luominen ja linssipohjainen näkökulma yhdistyvät tarkastelemaan kysymyksiä siitä, mitä, milloin, missä ja miten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