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3.5.2025 lauantai</w:t>
      </w:r>
    </w:p>
    <w:p>
      <w:pPr>
        <w:pStyle w:val="Heading1"/>
      </w:pPr>
      <w:r>
        <w:t>3.5.2025-25.5.2025</w:t>
      </w:r>
    </w:p>
    <w:p>
      <w:pPr>
        <w:pStyle w:val="Heading2"/>
      </w:pPr>
      <w:r>
        <w:t>12:00-18:00 Paula Puoskari: The beautiful One Has Come</w:t>
      </w:r>
    </w:p>
    <w:p>
      <w:r>
        <w:t>Paula Puoskari: The beautiful One Has Come - akvarelleja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