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30.4.2025 keskiviikko</w:t>
      </w:r>
    </w:p>
    <w:p>
      <w:pPr>
        <w:pStyle w:val="Heading1"/>
      </w:pPr>
      <w:r>
        <w:t>30.4.2025-3.5.2025</w:t>
      </w:r>
    </w:p>
    <w:p>
      <w:pPr>
        <w:pStyle w:val="Heading2"/>
      </w:pPr>
      <w:r>
        <w:t>15:00-15:50 Ajan säikeet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