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</w:t>
      </w:r>
    </w:p>
    <w:p>
      <w:r>
        <w:t>28.3.2025 perjantai</w:t>
      </w:r>
    </w:p>
    <w:p>
      <w:pPr>
        <w:pStyle w:val="Heading1"/>
      </w:pPr>
      <w:r>
        <w:t>28.3.2025-27.4.2025</w:t>
      </w:r>
    </w:p>
    <w:p>
      <w:pPr>
        <w:pStyle w:val="Heading2"/>
      </w:pPr>
      <w:r>
        <w:t>08:51-23:00 Den romska organisationen E-Romnja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