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7.7.2025 maanantai</w:t>
      </w:r>
    </w:p>
    <w:p>
      <w:pPr>
        <w:pStyle w:val="Heading1"/>
      </w:pPr>
      <w:r>
        <w:t>7.7.2025-17.8.2025</w:t>
      </w:r>
    </w:p>
    <w:p>
      <w:pPr>
        <w:pStyle w:val="Heading2"/>
      </w:pPr>
      <w:r>
        <w:t>12:00-17:00 Tobias Bradford: Health and Safety</w:t>
      </w:r>
    </w:p>
    <w:p>
      <w:r>
        <w:t>Tobias Bradfordin taidenäyttely Sinnessä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