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skärgårdsmuseum</w:t>
      </w:r>
    </w:p>
    <w:p>
      <w:r>
        <w:t>12.7.2025 lauantai</w:t>
      </w:r>
    </w:p>
    <w:p>
      <w:pPr>
        <w:pStyle w:val="Heading1"/>
      </w:pPr>
      <w:r>
        <w:t>12.7.2025-23.8.2025</w:t>
      </w:r>
    </w:p>
    <w:p>
      <w:pPr>
        <w:pStyle w:val="Heading2"/>
      </w:pPr>
      <w:r>
        <w:t>12:00-12:30 Guidning i Gurlis hus</w:t>
      </w:r>
    </w:p>
    <w:p>
      <w:r>
        <w:t xml:space="preserve"> </w:t>
      </w:r>
    </w:p>
    <w:p>
      <w:r>
        <w:t>10/8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