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Online</w:t>
      </w:r>
    </w:p>
    <w:p>
      <w:r>
        <w:t>26.8.2025 tiistai</w:t>
      </w:r>
    </w:p>
    <w:p>
      <w:pPr>
        <w:pStyle w:val="Heading1"/>
      </w:pPr>
      <w:r>
        <w:t>26.8.2025 tiistai</w:t>
      </w:r>
    </w:p>
    <w:p>
      <w:pPr>
        <w:pStyle w:val="Heading2"/>
      </w:pPr>
      <w:r>
        <w:t xml:space="preserve">09:00-10:00 Leaderprogrammet och dess möjligheter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