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</w:t>
      </w:r>
    </w:p>
    <w:p>
      <w:r>
        <w:t>25.7.2025 perjantai</w:t>
      </w:r>
    </w:p>
    <w:p>
      <w:pPr>
        <w:pStyle w:val="Heading1"/>
      </w:pPr>
      <w:r>
        <w:t>25.7.2025 perjantai</w:t>
      </w:r>
    </w:p>
    <w:p>
      <w:pPr>
        <w:pStyle w:val="Heading2"/>
      </w:pPr>
      <w:r>
        <w:t>12:00-13:30 Merihirviön arvoitus -seikkailukierros</w:t>
      </w:r>
    </w:p>
    <w:p>
      <w:r>
        <w:t>Merihirviön arvoitus -seikkailukierros vie osallistujat hauskalle aikamatkalle 1700-luvun Viaporiin.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