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22.3.2025 lauantai</w:t>
      </w:r>
    </w:p>
    <w:p>
      <w:pPr>
        <w:pStyle w:val="Heading1"/>
      </w:pPr>
      <w:r>
        <w:t>22.3.2025 lauantai</w:t>
      </w:r>
    </w:p>
    <w:p>
      <w:pPr>
        <w:pStyle w:val="Heading2"/>
      </w:pPr>
      <w:r>
        <w:t>16:00-21:40 Hamlet</w:t>
      </w:r>
    </w:p>
    <w:p>
      <w:r>
        <w:t xml:space="preserve"> </w:t>
      </w:r>
    </w:p>
    <w:p>
      <w:r>
        <w:t>5€ - 52€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