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22.3.2025 lauantai</w:t>
      </w:r>
    </w:p>
    <w:p>
      <w:pPr>
        <w:pStyle w:val="Heading1"/>
      </w:pPr>
      <w:r>
        <w:t>22.3.2025-22.4.2025</w:t>
      </w:r>
    </w:p>
    <w:p>
      <w:pPr>
        <w:pStyle w:val="Heading2"/>
      </w:pPr>
      <w:r>
        <w:t>16:00-21:00 Är det hett här?</w:t>
      </w:r>
    </w:p>
    <w:p>
      <w:r>
        <w:t xml:space="preserve"> </w:t>
      </w:r>
    </w:p>
    <w:p>
      <w:r>
        <w:t>17,50€-31,50€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