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stadshusets festsal / Hangon kaupungintalon juhlasali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7:00-19:15 VÄLGÖRENHETSKONSERT / HYVÄNTEKEVÄISYYSKONSERTT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