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Riddarhuset</w:t>
      </w:r>
    </w:p>
    <w:p>
      <w:r>
        <w:t>21.3.2025 perjantai</w:t>
      </w:r>
    </w:p>
    <w:p>
      <w:pPr>
        <w:pStyle w:val="Heading1"/>
      </w:pPr>
      <w:r>
        <w:t>21.3.2025 perjantai</w:t>
      </w:r>
    </w:p>
    <w:p>
      <w:pPr>
        <w:pStyle w:val="Heading2"/>
      </w:pPr>
      <w:r>
        <w:t>19:00-20:30 Versailles dofter</w:t>
      </w:r>
    </w:p>
    <w:p>
      <w:r>
        <w:t xml:space="preserve"> </w:t>
      </w:r>
    </w:p>
    <w:p>
      <w:r>
        <w:t>15/29/37/52 €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