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AV-Teatern</w:t>
      </w:r>
    </w:p>
    <w:p>
      <w:r>
        <w:t>19.3.2025 keskiviikko</w:t>
      </w:r>
    </w:p>
    <w:p>
      <w:pPr>
        <w:pStyle w:val="Heading1"/>
      </w:pPr>
      <w:r>
        <w:t>19.3.2025 keskiviikko</w:t>
      </w:r>
    </w:p>
    <w:p>
      <w:pPr>
        <w:pStyle w:val="Heading2"/>
      </w:pPr>
      <w:r>
        <w:t>19:00-21:30 Boeing-Boeing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