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Annegården</w:t>
      </w:r>
    </w:p>
    <w:p>
      <w:r>
        <w:t>17.2.2025 maanantai</w:t>
      </w:r>
    </w:p>
    <w:p>
      <w:pPr>
        <w:pStyle w:val="Heading1"/>
      </w:pPr>
      <w:r>
        <w:t>17.2.2025-20.2.2025</w:t>
      </w:r>
    </w:p>
    <w:p>
      <w:pPr>
        <w:pStyle w:val="Heading2"/>
      </w:pPr>
      <w:r>
        <w:t>13:30-15:15 Lomakino på Annegården 17.-20.2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