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servicecentral</w:t>
      </w:r>
    </w:p>
    <w:p>
      <w:r>
        <w:t>25.2.2025 tiistai</w:t>
      </w:r>
    </w:p>
    <w:p>
      <w:pPr>
        <w:pStyle w:val="Heading1"/>
      </w:pPr>
      <w:r>
        <w:t>25.2.2025 tiistai</w:t>
      </w:r>
    </w:p>
    <w:p>
      <w:pPr>
        <w:pStyle w:val="Heading2"/>
      </w:pPr>
      <w:r>
        <w:t>11:00-12:00 Rörelseglädje 65+ Linedance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