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Borgå</w:t>
      </w:r>
    </w:p>
    <w:p>
      <w:r>
        <w:t>16.4.2025 keskiviikko</w:t>
      </w:r>
    </w:p>
    <w:p>
      <w:pPr>
        <w:pStyle w:val="Heading1"/>
      </w:pPr>
      <w:r>
        <w:t>16.4.2025 keskiviikko</w:t>
      </w:r>
    </w:p>
    <w:p>
      <w:pPr>
        <w:pStyle w:val="Heading2"/>
      </w:pPr>
      <w:r>
        <w:t>17:00-19:00 Öva Svenska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